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LOnormal"/>
        <w:tabs>
          <w:tab w:val="clear" w:pos="720"/>
          <w:tab w:val="center" w:pos="4818" w:leader="none"/>
          <w:tab w:val="left" w:pos="8250" w:leader="none"/>
        </w:tabs>
        <w:ind w:right="-142" w:hanging="0"/>
        <w:jc w:val="center"/>
        <w:rPr>
          <w:rFonts w:ascii="Times New Roman" w:hAnsi="Times New Roman"/>
        </w:rPr>
      </w:pPr>
      <w: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-749300</wp:posOffset>
            </wp:positionH>
            <wp:positionV relativeFrom="paragraph">
              <wp:posOffset>-575310</wp:posOffset>
            </wp:positionV>
            <wp:extent cx="1068705" cy="1226185"/>
            <wp:effectExtent l="0" t="0" r="0" b="0"/>
            <wp:wrapSquare wrapText="largest"/>
            <wp:docPr id="1" name="Figura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0" t="0" r="3546" b="25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8705" cy="12261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Arial" w:cs="Arial" w:ascii="Times New Roman" w:hAnsi="Times New Roman"/>
          <w:b/>
          <w:sz w:val="32"/>
          <w:szCs w:val="32"/>
        </w:rPr>
        <w:t>A</w:t>
      </w:r>
      <w:r>
        <w:rPr>
          <w:rFonts w:eastAsia="Arial" w:cs="Arial" w:ascii="Times New Roman" w:hAnsi="Times New Roman"/>
          <w:b/>
          <w:sz w:val="32"/>
          <w:szCs w:val="32"/>
        </w:rPr>
        <w:t>ta da Reunião Ordinária do Conselho Municipal da Pessoa com Deficiência de Criciúma – CODEC</w:t>
      </w:r>
    </w:p>
    <w:p>
      <w:pPr>
        <w:pStyle w:val="LOnormal"/>
        <w:tabs>
          <w:tab w:val="clear" w:pos="720"/>
          <w:tab w:val="center" w:pos="4323" w:leader="none"/>
          <w:tab w:val="center" w:pos="4818" w:leader="none"/>
          <w:tab w:val="left" w:pos="5460" w:leader="none"/>
          <w:tab w:val="left" w:pos="8250" w:leader="none"/>
        </w:tabs>
        <w:ind w:right="-142" w:hanging="0"/>
        <w:rPr>
          <w:rFonts w:ascii="Times New Roman" w:hAnsi="Times New Roman"/>
        </w:rPr>
      </w:pPr>
      <w:r>
        <w:rPr>
          <w:rFonts w:eastAsia="Arial Black" w:cs="Arial Black" w:ascii="Times New Roman" w:hAnsi="Times New Roman"/>
          <w:b/>
        </w:rPr>
        <w:tab/>
        <w:t>21/02/2024</w:t>
      </w:r>
    </w:p>
    <w:p>
      <w:pPr>
        <w:pStyle w:val="LOnormal"/>
        <w:tabs>
          <w:tab w:val="clear" w:pos="720"/>
          <w:tab w:val="center" w:pos="4323" w:leader="none"/>
          <w:tab w:val="center" w:pos="4818" w:leader="none"/>
          <w:tab w:val="left" w:pos="5460" w:leader="none"/>
          <w:tab w:val="left" w:pos="8250" w:leader="none"/>
        </w:tabs>
        <w:ind w:right="-142" w:hanging="0"/>
        <w:jc w:val="center"/>
        <w:rPr>
          <w:rFonts w:ascii="Times New Roman" w:hAnsi="Times New Roman"/>
        </w:rPr>
      </w:pPr>
      <w:r>
        <w:rPr>
          <w:rFonts w:eastAsia="Arial Black" w:cs="Arial Black" w:ascii="Times New Roman" w:hAnsi="Times New Roman"/>
          <w:b/>
          <w:sz w:val="24"/>
          <w:szCs w:val="24"/>
        </w:rPr>
        <w:t>Ata n° 01/2024</w:t>
      </w:r>
    </w:p>
    <w:p>
      <w:pPr>
        <w:pStyle w:val="LOnormal"/>
        <w:tabs>
          <w:tab w:val="clear" w:pos="720"/>
          <w:tab w:val="center" w:pos="4323" w:leader="none"/>
          <w:tab w:val="center" w:pos="4818" w:leader="none"/>
          <w:tab w:val="left" w:pos="5460" w:leader="none"/>
          <w:tab w:val="left" w:pos="8250" w:leader="none"/>
        </w:tabs>
        <w:ind w:right="-142" w:hanging="0"/>
        <w:jc w:val="center"/>
        <w:rPr>
          <w:rFonts w:ascii="Times New Roman" w:hAnsi="Times New Roman" w:eastAsia="Arial Black" w:cs="Arial Black"/>
          <w:b/>
          <w:b/>
          <w:sz w:val="24"/>
          <w:szCs w:val="24"/>
        </w:rPr>
      </w:pPr>
      <w:r>
        <w:rPr>
          <w:rFonts w:eastAsia="Arial Black" w:cs="Arial Black" w:ascii="Times New Roman" w:hAnsi="Times New Roman"/>
          <w:b/>
          <w:sz w:val="24"/>
          <w:szCs w:val="24"/>
        </w:rPr>
      </w:r>
    </w:p>
    <w:p>
      <w:pPr>
        <w:pStyle w:val="LOnormal"/>
        <w:tabs>
          <w:tab w:val="clear" w:pos="720"/>
          <w:tab w:val="center" w:pos="4323" w:leader="none"/>
          <w:tab w:val="center" w:pos="4818" w:leader="none"/>
          <w:tab w:val="left" w:pos="5460" w:leader="none"/>
          <w:tab w:val="left" w:pos="8250" w:leader="none"/>
        </w:tabs>
        <w:spacing w:before="171" w:after="371"/>
        <w:jc w:val="both"/>
        <w:rPr/>
      </w:pPr>
      <w:r>
        <w:rPr>
          <w:rFonts w:eastAsia="Arial" w:cs="Arial" w:ascii="Times New Roman" w:hAnsi="Times New Roman"/>
          <w:sz w:val="24"/>
          <w:szCs w:val="24"/>
        </w:rPr>
        <w:t xml:space="preserve">Ao </w:t>
      </w:r>
      <w:r>
        <w:rPr>
          <w:rFonts w:eastAsia="Arial" w:cs="Arial" w:ascii="Times New Roman" w:hAnsi="Times New Roman"/>
          <w:color w:val="auto"/>
          <w:kern w:val="0"/>
          <w:sz w:val="24"/>
          <w:szCs w:val="24"/>
          <w:lang w:val="pt-BR" w:eastAsia="zh-CN" w:bidi="hi-IN"/>
        </w:rPr>
        <w:t>vigésimo primeiro</w:t>
      </w:r>
      <w:r>
        <w:rPr>
          <w:rFonts w:eastAsia="Arial" w:cs="Arial" w:ascii="Times New Roman" w:hAnsi="Times New Roman"/>
          <w:sz w:val="24"/>
          <w:szCs w:val="24"/>
        </w:rPr>
        <w:t xml:space="preserve"> dia do mês de fevereiro</w:t>
      </w:r>
      <w:r>
        <w:rPr>
          <w:rFonts w:eastAsia="Arial" w:cs="Arial" w:ascii="Times New Roman" w:hAnsi="Times New Roman"/>
          <w:color w:val="000000"/>
          <w:sz w:val="24"/>
          <w:szCs w:val="24"/>
        </w:rPr>
        <w:t xml:space="preserve"> </w:t>
      </w:r>
      <w:r>
        <w:rPr>
          <w:rFonts w:eastAsia="Arial" w:cs="Arial" w:ascii="Times New Roman" w:hAnsi="Times New Roman"/>
          <w:sz w:val="24"/>
          <w:szCs w:val="24"/>
        </w:rPr>
        <w:t xml:space="preserve">de dois mil e vinte e quatro, deu-se início à reunião ordinária do Conselho Municipal dos Direitos da Pessoa com Deficiência – CODEC, de forma presencial. Estavam presentes os seguintes conselheiros(as): Minéia Valim (Secretaria de Assistência Social); </w:t>
      </w:r>
      <w:r>
        <w:rPr>
          <w:rFonts w:eastAsia="Times New Roman" w:cs="Times New Roman" w:ascii="Times New Roman" w:hAnsi="Times New Roman"/>
          <w:color w:val="000000"/>
          <w:kern w:val="2"/>
          <w:sz w:val="24"/>
          <w:szCs w:val="24"/>
          <w:lang w:val="pt-BR" w:eastAsia="zh-CN" w:bidi="ar-SA"/>
        </w:rPr>
        <w:t>Luiz Paulo dos Santos (Fundação Municipal de Esporte de Criciúma – FME); Andrey Manoel dos Santos (Secretaria Municipal de Saúde); Úrsula Silveira Borges Domingos (Secretaria Municipal de Educação); Maria Elizabeth Ghedin Pizzollo (Sistema Nacional de Emprego); Rindalta das Graças de  Oliveira (</w:t>
      </w:r>
      <w:r>
        <w:rPr>
          <w:rFonts w:eastAsia="Arial" w:cs="Arial" w:ascii="Times New Roman" w:hAnsi="Times New Roman"/>
          <w:color w:val="auto"/>
          <w:kern w:val="0"/>
          <w:sz w:val="24"/>
          <w:szCs w:val="24"/>
          <w:lang w:val="pt-BR" w:eastAsia="zh-CN" w:bidi="hi-IN"/>
        </w:rPr>
        <w:t xml:space="preserve">Associação de Pessoas Com Deficiência da Região Sul de Santa Catarina  </w:t>
      </w:r>
      <w:r>
        <w:rPr>
          <w:rFonts w:eastAsia="Times New Roman" w:cs="Times New Roman" w:ascii="Times New Roman" w:hAnsi="Times New Roman"/>
          <w:color w:val="000000"/>
          <w:kern w:val="2"/>
          <w:sz w:val="24"/>
          <w:szCs w:val="24"/>
          <w:lang w:val="pt-BR" w:eastAsia="zh-CN" w:bidi="ar-SA"/>
        </w:rPr>
        <w:t>–</w:t>
      </w:r>
      <w:r>
        <w:rPr>
          <w:rFonts w:eastAsia="Arial" w:cs="Arial" w:ascii="Times New Roman" w:hAnsi="Times New Roman"/>
          <w:color w:val="auto"/>
          <w:kern w:val="0"/>
          <w:sz w:val="24"/>
          <w:szCs w:val="24"/>
          <w:lang w:val="pt-BR" w:eastAsia="zh-CN" w:bidi="hi-IN"/>
        </w:rPr>
        <w:t xml:space="preserve"> JUDECRI)</w:t>
      </w:r>
      <w:r>
        <w:rPr>
          <w:rFonts w:eastAsia="Times New Roman" w:cs="Times New Roman" w:ascii="Times New Roman" w:hAnsi="Times New Roman"/>
          <w:color w:val="000000"/>
          <w:kern w:val="2"/>
          <w:sz w:val="24"/>
          <w:szCs w:val="24"/>
          <w:lang w:val="pt-BR" w:eastAsia="zh-CN" w:bidi="ar-SA"/>
        </w:rPr>
        <w:t>); Helenita Regina de Castro Cipriano (</w:t>
      </w:r>
      <w:r>
        <w:rPr>
          <w:rFonts w:eastAsia="Arial" w:cs="Arial" w:ascii="Times New Roman" w:hAnsi="Times New Roman"/>
          <w:color w:val="auto"/>
          <w:kern w:val="0"/>
          <w:sz w:val="24"/>
          <w:szCs w:val="24"/>
          <w:lang w:val="pt-BR" w:eastAsia="zh-CN" w:bidi="hi-IN"/>
        </w:rPr>
        <w:t xml:space="preserve">Associação de Pessoas Com Deficiência da Região Sul de Santa Catarina </w:t>
      </w:r>
      <w:r>
        <w:rPr>
          <w:rFonts w:eastAsia="Times New Roman" w:cs="Times New Roman" w:ascii="Times New Roman" w:hAnsi="Times New Roman"/>
          <w:color w:val="000000"/>
          <w:kern w:val="2"/>
          <w:sz w:val="24"/>
          <w:szCs w:val="24"/>
          <w:lang w:val="pt-BR" w:eastAsia="zh-CN" w:bidi="ar-SA"/>
        </w:rPr>
        <w:t xml:space="preserve">– </w:t>
      </w:r>
      <w:r>
        <w:rPr>
          <w:rFonts w:eastAsia="Arial" w:cs="Arial" w:ascii="Times New Roman" w:hAnsi="Times New Roman"/>
          <w:color w:val="auto"/>
          <w:kern w:val="0"/>
          <w:sz w:val="24"/>
          <w:szCs w:val="24"/>
          <w:lang w:val="pt-BR" w:eastAsia="zh-CN" w:bidi="hi-IN"/>
        </w:rPr>
        <w:t>JUDECRI)</w:t>
      </w:r>
      <w:r>
        <w:rPr>
          <w:rFonts w:eastAsia="Times New Roman" w:cs="Times New Roman" w:ascii="Times New Roman" w:hAnsi="Times New Roman"/>
          <w:color w:val="000000"/>
          <w:kern w:val="2"/>
          <w:sz w:val="24"/>
          <w:szCs w:val="24"/>
          <w:lang w:val="pt-BR" w:eastAsia="zh-CN" w:bidi="ar-SA"/>
        </w:rPr>
        <w:t>; Aires Mondardo (Universidade do Extremo Sul Catarinense); Marcionei Fernandes (Sindicato dos Servidores Publicos e Municipais – SISERP); Sonia Regina Teixeira Fanfa (Ordem dos Advogados do Brasil – OAB); Cintia Nowasco da Silva (SESI); Bianca Zacarias Nogueira Felisberto (Associação dos Surdos de Criciuma – ASC); Danubio Alves da Silva Junior (Associação dos Surdos de Criciuma – ASC). Como convidados: Sabrina Rocha Burigo; Liliane Pereira da Silveira e André Luiz Laitano.</w:t>
      </w:r>
      <w:r>
        <w:rPr>
          <w:rFonts w:eastAsia="Arial" w:cs="Arial" w:ascii="Times New Roman" w:hAnsi="Times New Roman"/>
          <w:color w:val="000000"/>
          <w:kern w:val="2"/>
          <w:sz w:val="24"/>
          <w:szCs w:val="24"/>
          <w:lang w:val="pt-BR" w:eastAsia="zh-CN" w:bidi="ar-SA"/>
        </w:rPr>
        <w:t xml:space="preserve"> </w:t>
      </w:r>
      <w:r>
        <w:rPr>
          <w:rFonts w:eastAsia="Arial" w:cs="Arial" w:ascii="Times New Roman" w:hAnsi="Times New Roman"/>
          <w:sz w:val="24"/>
          <w:szCs w:val="24"/>
        </w:rPr>
        <w:t xml:space="preserve">A Presidente Rindalta das Graças de Oliveira cumprimentou os conselheiros, saudando a todos e lhes agradecendo a presença. Em seguida, a Presidente </w:t>
      </w:r>
      <w:r>
        <w:rPr>
          <w:rFonts w:eastAsia="Arial" w:cs="Arial" w:ascii="Times New Roman" w:hAnsi="Times New Roman"/>
          <w:color w:val="auto"/>
          <w:kern w:val="0"/>
          <w:sz w:val="24"/>
          <w:szCs w:val="24"/>
          <w:lang w:val="pt-BR" w:eastAsia="zh-CN" w:bidi="hi-IN"/>
        </w:rPr>
        <w:t xml:space="preserve">repassou aos presentes a pauta da reunião e, então, começou comentando sobre a irregularidade quanto a vagas de PCDs no concurso público de Criciúma, e que foi feito solicitação correção diante do que segue: Consta no concurso que o PCD tera direito a nona vaga o que foi visto na jurisprudência que seria a quinta vaga, diante do exposto e pelo tempo curto entrou se com um pedido de impugnação do quesito vaga para PCD, diante da resposta divergente do órgão que está realizando o concurso, determinou passamos para a representante da OAB que rediscutiriam na Ordem dos Advogados e retornar com uma resposta e que posteriormente retornou com o indicativo de encaminhamento ao MP. Dessa forma, foi destacando que a jurisprudência no art. 37 do Decreto n°3.298/1999, determinando o primeiro colocado (1°lugar) na lista PCD, ocupara a 5° vaga. A Presidente, diante a resposta do edital, propôs fazer um encaminhamento ao Ministério Publico, que resultou da discussão na Ordem o mesmo encaminhamento ao Ministério Publico, o que será encaminhado. Concedendo a palavra á conselheira Helenita Regina de Castro, da Associação de Pessoas Com Deficiência da Região Sul de Santa Catarina (JUDECRI), que explicou a insuficiência de vagas em editais e concursos públicos e como seria melhor se fosse adquirido uma proporcionalidade e alternância entre candidatos que possuem ou não de deficiências. Os conselheiros, em consenso, sugeriram uma ação em nome do Conselho Municipal dos Direitos da Pessoa com Deficiência – CODEC contra o edital. Em seguida, a Sra. Sabrina Búrigo, convidada a reunião, expôs sua opinião sobre a relação de deficientes auditivos e os concursos, pois são colocados para realizarem a prova em português, que não é sua língua, não podendo ter interprete para auxiliá-los. Voltando a voz à Presidente Rindalta, que proferiu sobre a acessibilidade no Parque Altair Guidi. A mesma comentou sobre o chamado a visitas ao parque para verificarem quais melhorias poderiam ser feitas a respeito. Passou a palavra ao Sr. André Luiz Laitano, convidado à reunião, que comentou sobre as mudanças que acontecerão nos pisos, rampas, corrimãos e o mapa tátil para atenderem as necessidades de todos. A Presidente relembrou sobre a falta de acessibilidade em relação aos deficientes auditivos não terem nada que acene e melhore a acessibilidade no parque e como solução já acenada pelo Ministério Publico MP pontuou o mapa tátil que seria uma oportunidade de inclusão. Pontuando a falta de resolutividade da DDT para com os pedidos (com protocolos) para os pedidos de pinturas (no chão) das vagas de PCD e Idosos. Ademais, reforçou que deveriam ser estudadas outras maneiras de incluí-los. Passando a palavra para a ouvinte Liliane Pereira da Silveira, que veio pelo Colégio Marista e trouxe o questionamento, em nome de seu filho Autista, sobre o funcionamento da atuação do conselho. A mesma trouxe dados de sua escola, a qual possui 300 alunos, sendo 30% compostos por pessoas com deficiência, transtornos, síndromes ou em avaliação. Assim, com interesse em saber mais e se colocar à disposição para ajudá-los quando precisarem. Respondendo à convidada, a Presidente explicou o funcionamento do Conselho e as Instituições contribuintes e parceiras, como o Ministério Público. Após a exposição dos fatos, os conselheiros mostraram-se solidários à convidada Sra. Liliane e afirmaram que o CODEC sempre estará de portas abertas para receber membros da comunidade. Logo após, a Presidente Rindalta concedeu a palavra à conselheira Maria Elizabeth Ghedin Pizzollo, representante do Sistema Nacional de Emprego, que enfatizou e parabenizou  a convidada e pontuou sobre os órgãos e leis criados para que se concretizem as políticas públicas para todos os cidadãos, tanto para inclusão, como para direitos. Em resposta à conselheira Elizabeth, a Sra. Liliane expressa como o CODEC deveria ter mais visibilidade para que as pessoas saibam desta importância que ele têm. Dessa maneira, após o exposto, solicitaram o apoio do Conselho Municipal dos Direitos da Pessoa Com Deficiência para realizar a divulgação da Associação e atuar como ponte entre a Associação e a Sociedade Civil. Seguidamente, a Presidente levanta a pauta do local e documentos para PDC’s fazerem suas carterinhas que não estão bem informados e com falta de acessibilidade para os mesmos, sem escadas ou rampas para locomoção. Após tal informação passada os conselheiros concordaram em solicitar um requerimento ao Prefeito com o intuito de voltar a confecção da carterinha e cadastros para o terminal central melhorando a situação para inscrição ao passe livre aos PDC’s como legítimo direito. Sugeriram  também pontuar, avaliar seu critério de renda, pois a Pessoa com Deficiência tem muitos gastos com sua saúde e na sua rotina. Pontuou o conselheiro </w:t>
      </w:r>
      <w:r>
        <w:rPr>
          <w:rFonts w:eastAsia="Times New Roman" w:cs="Times New Roman" w:ascii="Times New Roman" w:hAnsi="Times New Roman"/>
          <w:color w:val="000000"/>
          <w:kern w:val="2"/>
          <w:sz w:val="24"/>
          <w:szCs w:val="24"/>
          <w:lang w:val="pt-BR" w:eastAsia="zh-CN" w:bidi="ar-SA"/>
        </w:rPr>
        <w:t xml:space="preserve">Danúbio Alves da Silva Junior (Associação dos Surdos de Criciuma – ASC) </w:t>
      </w:r>
      <w:r>
        <w:rPr>
          <w:rFonts w:eastAsia="Arial" w:cs="Arial" w:ascii="Times New Roman" w:hAnsi="Times New Roman"/>
          <w:color w:val="auto"/>
          <w:kern w:val="0"/>
          <w:sz w:val="24"/>
          <w:szCs w:val="24"/>
          <w:lang w:val="pt-BR" w:eastAsia="zh-CN" w:bidi="hi-IN"/>
        </w:rPr>
        <w:t>que seja pauta da próxima reunião o tema das empresas que comunicam ao CODEC não encontrar pessoas deficientes para preencherem seus quadros. Assim, a Presidente finalizou a reunião e, s</w:t>
      </w:r>
      <w:r>
        <w:rPr>
          <w:rFonts w:eastAsia="Times New Roman" w:cs="Arial" w:ascii="Times New Roman" w:hAnsi="Times New Roman"/>
          <w:color w:val="000000"/>
          <w:sz w:val="24"/>
          <w:szCs w:val="24"/>
          <w:lang w:eastAsia="pt-BR"/>
        </w:rPr>
        <w:t>em nada mais a tratar, eu, Carol Castro Brito</w:t>
      </w:r>
      <w:r>
        <w:rPr>
          <w:rFonts w:eastAsia="Times New Roman" w:cs="Arial" w:ascii="Times New Roman" w:hAnsi="Times New Roman"/>
          <w:color w:val="000000"/>
          <w:kern w:val="2"/>
          <w:sz w:val="24"/>
          <w:szCs w:val="24"/>
          <w:lang w:eastAsia="pt-BR" w:bidi="ar-SA"/>
        </w:rPr>
        <w:t>,</w:t>
      </w:r>
      <w:r>
        <w:rPr>
          <w:rFonts w:eastAsia="Times New Roman" w:cs="Arial" w:ascii="Times New Roman" w:hAnsi="Times New Roman"/>
          <w:color w:val="000000"/>
          <w:sz w:val="24"/>
          <w:szCs w:val="24"/>
          <w:lang w:eastAsia="pt-BR"/>
        </w:rPr>
        <w:t xml:space="preserve"> finalizo a presente ata, que, após lida e aprovada, será assinada por todos </w:t>
      </w:r>
      <w:r>
        <w:rPr>
          <w:rFonts w:eastAsia="Times New Roman" w:cs="Arial" w:ascii="Times New Roman" w:hAnsi="Times New Roman"/>
          <w:color w:val="000000"/>
          <w:kern w:val="0"/>
          <w:sz w:val="24"/>
          <w:szCs w:val="24"/>
          <w:lang w:val="pt-BR" w:eastAsia="pt-BR" w:bidi="hi-IN"/>
        </w:rPr>
        <w:t>os</w:t>
      </w:r>
      <w:r>
        <w:rPr>
          <w:rFonts w:eastAsia="Times New Roman" w:cs="Arial" w:ascii="Times New Roman" w:hAnsi="Times New Roman"/>
          <w:color w:val="000000"/>
          <w:sz w:val="24"/>
          <w:szCs w:val="24"/>
          <w:lang w:eastAsia="pt-BR"/>
        </w:rPr>
        <w:t xml:space="preserve"> presentes.</w:t>
      </w:r>
      <w:r>
        <w:rPr>
          <w:rFonts w:eastAsia="Arial" w:cs="Arial" w:ascii="Times New Roman" w:hAnsi="Times New Roman"/>
          <w:sz w:val="24"/>
          <w:szCs w:val="24"/>
        </w:rPr>
        <w:t xml:space="preserve"> </w:t>
      </w:r>
    </w:p>
    <w:p>
      <w:pPr>
        <w:pStyle w:val="LOnormal"/>
        <w:tabs>
          <w:tab w:val="clear" w:pos="720"/>
          <w:tab w:val="center" w:pos="4323" w:leader="none"/>
          <w:tab w:val="center" w:pos="4818" w:leader="none"/>
          <w:tab w:val="left" w:pos="5460" w:leader="none"/>
          <w:tab w:val="left" w:pos="8250" w:leader="none"/>
        </w:tabs>
        <w:spacing w:before="171" w:after="371"/>
        <w:jc w:val="both"/>
        <w:rPr/>
      </w:pPr>
      <w:r>
        <w:rPr>
          <w:rFonts w:eastAsia="Arial" w:cs="Arial" w:ascii="Times New Roman" w:hAnsi="Times New Roman"/>
          <w:sz w:val="24"/>
          <w:szCs w:val="24"/>
        </w:rPr>
        <w:t xml:space="preserve">Minéia Valim (Secretaria de Assistência Social); </w:t>
      </w:r>
    </w:p>
    <w:p>
      <w:pPr>
        <w:pStyle w:val="LOnormal"/>
        <w:tabs>
          <w:tab w:val="clear" w:pos="720"/>
          <w:tab w:val="center" w:pos="4323" w:leader="none"/>
          <w:tab w:val="center" w:pos="4818" w:leader="none"/>
          <w:tab w:val="left" w:pos="5460" w:leader="none"/>
          <w:tab w:val="left" w:pos="8250" w:leader="none"/>
        </w:tabs>
        <w:spacing w:before="171" w:after="371"/>
        <w:jc w:val="both"/>
        <w:rPr/>
      </w:pPr>
      <w:r>
        <w:rPr>
          <w:rFonts w:eastAsia="Arial" w:cs="Arial" w:ascii="Times New Roman" w:hAnsi="Times New Roman"/>
          <w:sz w:val="24"/>
          <w:szCs w:val="24"/>
        </w:rPr>
        <w:t>Andrey Manoel dos Santos (Secretaria Municipal de Saúde);</w:t>
      </w:r>
    </w:p>
    <w:p>
      <w:pPr>
        <w:pStyle w:val="LOnormal"/>
        <w:tabs>
          <w:tab w:val="clear" w:pos="720"/>
          <w:tab w:val="center" w:pos="4323" w:leader="none"/>
          <w:tab w:val="center" w:pos="4818" w:leader="none"/>
          <w:tab w:val="left" w:pos="5460" w:leader="none"/>
          <w:tab w:val="left" w:pos="8250" w:leader="none"/>
        </w:tabs>
        <w:spacing w:before="171" w:after="371"/>
        <w:jc w:val="both"/>
        <w:rPr/>
      </w:pPr>
      <w:r>
        <w:rPr>
          <w:rFonts w:eastAsia="Arial" w:cs="Arial" w:ascii="Times New Roman" w:hAnsi="Times New Roman"/>
          <w:sz w:val="24"/>
          <w:szCs w:val="24"/>
        </w:rPr>
        <w:t>Ursula Silveira Borges Domingos (Secretaria Municipal de Educação);</w:t>
      </w:r>
    </w:p>
    <w:p>
      <w:pPr>
        <w:pStyle w:val="LOnormal"/>
        <w:tabs>
          <w:tab w:val="clear" w:pos="720"/>
          <w:tab w:val="center" w:pos="4323" w:leader="none"/>
          <w:tab w:val="center" w:pos="4818" w:leader="none"/>
          <w:tab w:val="left" w:pos="5460" w:leader="none"/>
          <w:tab w:val="left" w:pos="8250" w:leader="none"/>
        </w:tabs>
        <w:spacing w:before="171" w:after="371"/>
        <w:jc w:val="both"/>
        <w:rPr/>
      </w:pPr>
      <w:r>
        <w:rPr>
          <w:rFonts w:eastAsia="Times New Roman" w:cs="Times New Roman" w:ascii="Times New Roman" w:hAnsi="Times New Roman"/>
          <w:color w:val="000000"/>
          <w:kern w:val="2"/>
          <w:sz w:val="24"/>
          <w:szCs w:val="24"/>
          <w:lang w:val="pt-BR" w:eastAsia="zh-CN" w:bidi="ar-SA"/>
        </w:rPr>
        <w:t xml:space="preserve">Luiz Paulo dos Santos (Fundação Municipal de Esporte de Criciúma – FME); </w:t>
      </w:r>
    </w:p>
    <w:p>
      <w:pPr>
        <w:pStyle w:val="LOnormal"/>
        <w:tabs>
          <w:tab w:val="clear" w:pos="720"/>
          <w:tab w:val="center" w:pos="4323" w:leader="none"/>
          <w:tab w:val="center" w:pos="4818" w:leader="none"/>
          <w:tab w:val="left" w:pos="5460" w:leader="none"/>
          <w:tab w:val="left" w:pos="8250" w:leader="none"/>
        </w:tabs>
        <w:spacing w:before="171" w:after="371"/>
        <w:jc w:val="both"/>
        <w:rPr/>
      </w:pPr>
      <w:r>
        <w:rPr>
          <w:rFonts w:eastAsia="Arial" w:cs="Arial" w:ascii="Times New Roman" w:hAnsi="Times New Roman"/>
          <w:sz w:val="24"/>
          <w:szCs w:val="24"/>
        </w:rPr>
        <w:t xml:space="preserve">Maria Elizabeth Ghedin Pizzolo (Sistema Nacional de Emprego); </w:t>
      </w:r>
    </w:p>
    <w:p>
      <w:pPr>
        <w:pStyle w:val="LOnormal"/>
        <w:tabs>
          <w:tab w:val="clear" w:pos="720"/>
          <w:tab w:val="center" w:pos="4323" w:leader="none"/>
          <w:tab w:val="center" w:pos="4818" w:leader="none"/>
          <w:tab w:val="left" w:pos="5460" w:leader="none"/>
          <w:tab w:val="left" w:pos="8250" w:leader="none"/>
        </w:tabs>
        <w:spacing w:before="171" w:after="371"/>
        <w:jc w:val="both"/>
        <w:rPr/>
      </w:pPr>
      <w:r>
        <w:rPr>
          <w:rFonts w:eastAsia="Arial" w:cs="Arial" w:ascii="Times New Roman" w:hAnsi="Times New Roman"/>
          <w:sz w:val="24"/>
          <w:szCs w:val="24"/>
        </w:rPr>
        <w:t xml:space="preserve">Rindalta das Graças de Oliveira (Associação dos Deficientes Físicos de Criciúma – JUDECRI); </w:t>
      </w:r>
    </w:p>
    <w:p>
      <w:pPr>
        <w:pStyle w:val="LOnormal"/>
        <w:tabs>
          <w:tab w:val="clear" w:pos="720"/>
          <w:tab w:val="center" w:pos="4323" w:leader="none"/>
          <w:tab w:val="center" w:pos="4818" w:leader="none"/>
          <w:tab w:val="left" w:pos="5460" w:leader="none"/>
          <w:tab w:val="left" w:pos="8250" w:leader="none"/>
        </w:tabs>
        <w:spacing w:before="171" w:after="371"/>
        <w:jc w:val="both"/>
        <w:rPr/>
      </w:pPr>
      <w:r>
        <w:rPr>
          <w:rFonts w:eastAsia="Arial" w:cs="Arial" w:ascii="Times New Roman" w:hAnsi="Times New Roman"/>
          <w:sz w:val="24"/>
          <w:szCs w:val="24"/>
        </w:rPr>
        <w:t xml:space="preserve">Helenita Regina de Castro Cipriano (Associação </w:t>
      </w:r>
      <w:r>
        <w:rPr>
          <w:rFonts w:eastAsia="Arial" w:cs="Arial" w:ascii="Times New Roman" w:hAnsi="Times New Roman"/>
          <w:color w:val="auto"/>
          <w:kern w:val="0"/>
          <w:sz w:val="24"/>
          <w:szCs w:val="24"/>
          <w:lang w:val="pt-BR" w:eastAsia="zh-CN" w:bidi="hi-IN"/>
        </w:rPr>
        <w:t>de Pessoas com Deficiência da Região Sul do Estado de Santa Catarina</w:t>
      </w:r>
      <w:r>
        <w:rPr>
          <w:rFonts w:eastAsia="Arial" w:cs="Arial" w:ascii="Times New Roman" w:hAnsi="Times New Roman"/>
          <w:sz w:val="24"/>
          <w:szCs w:val="24"/>
        </w:rPr>
        <w:t xml:space="preserve"> – JUDECRI);</w:t>
      </w:r>
    </w:p>
    <w:p>
      <w:pPr>
        <w:pStyle w:val="LOnormal"/>
        <w:tabs>
          <w:tab w:val="clear" w:pos="720"/>
          <w:tab w:val="center" w:pos="4323" w:leader="none"/>
          <w:tab w:val="center" w:pos="4818" w:leader="none"/>
          <w:tab w:val="left" w:pos="5460" w:leader="none"/>
          <w:tab w:val="left" w:pos="8250" w:leader="none"/>
        </w:tabs>
        <w:spacing w:before="171" w:after="371"/>
        <w:jc w:val="both"/>
        <w:rPr/>
      </w:pPr>
      <w:r>
        <w:rPr>
          <w:rFonts w:eastAsia="Arial" w:cs="Arial" w:ascii="Times New Roman" w:hAnsi="Times New Roman"/>
          <w:color w:val="000000"/>
          <w:sz w:val="24"/>
          <w:szCs w:val="24"/>
        </w:rPr>
        <w:t>Maira dos Santos Costa (Diomicio Freitas);</w:t>
      </w:r>
    </w:p>
    <w:p>
      <w:pPr>
        <w:pStyle w:val="LOnormal"/>
        <w:tabs>
          <w:tab w:val="clear" w:pos="720"/>
          <w:tab w:val="center" w:pos="4323" w:leader="none"/>
          <w:tab w:val="center" w:pos="4818" w:leader="none"/>
          <w:tab w:val="left" w:pos="5460" w:leader="none"/>
          <w:tab w:val="left" w:pos="8250" w:leader="none"/>
        </w:tabs>
        <w:spacing w:before="171" w:after="371"/>
        <w:jc w:val="both"/>
        <w:rPr/>
      </w:pPr>
      <w:r>
        <w:rPr>
          <w:rFonts w:eastAsia="Arial" w:cs="Arial" w:ascii="Times New Roman" w:hAnsi="Times New Roman"/>
          <w:sz w:val="24"/>
          <w:szCs w:val="24"/>
        </w:rPr>
        <w:t xml:space="preserve">Aires Mondardo (Universidade do Extremo Sul Catarinense – UNESC); </w:t>
      </w:r>
    </w:p>
    <w:p>
      <w:pPr>
        <w:pStyle w:val="LOnormal"/>
        <w:tabs>
          <w:tab w:val="clear" w:pos="720"/>
          <w:tab w:val="center" w:pos="4323" w:leader="none"/>
          <w:tab w:val="center" w:pos="4818" w:leader="none"/>
          <w:tab w:val="left" w:pos="5460" w:leader="none"/>
          <w:tab w:val="left" w:pos="8250" w:leader="none"/>
        </w:tabs>
        <w:spacing w:before="171" w:after="371"/>
        <w:jc w:val="both"/>
        <w:rPr/>
      </w:pPr>
      <w:r>
        <w:rPr>
          <w:rFonts w:eastAsia="Arial" w:cs="Arial" w:ascii="Times New Roman" w:hAnsi="Times New Roman"/>
          <w:color w:val="auto"/>
          <w:kern w:val="0"/>
          <w:sz w:val="24"/>
          <w:szCs w:val="24"/>
          <w:lang w:val="pt-BR" w:eastAsia="zh-CN" w:bidi="hi-IN"/>
        </w:rPr>
        <w:t xml:space="preserve">Marcionei Fernandes </w:t>
      </w:r>
      <w:r>
        <w:rPr>
          <w:rFonts w:eastAsia="Arial" w:cs="Arial" w:ascii="Times New Roman" w:hAnsi="Times New Roman"/>
          <w:sz w:val="24"/>
          <w:szCs w:val="24"/>
        </w:rPr>
        <w:t xml:space="preserve">(Sindicato dos Servidores Público do Município de Criciúma e Região – SISERP); </w:t>
      </w:r>
    </w:p>
    <w:p>
      <w:pPr>
        <w:pStyle w:val="LOnormal"/>
        <w:tabs>
          <w:tab w:val="clear" w:pos="720"/>
          <w:tab w:val="center" w:pos="4323" w:leader="none"/>
          <w:tab w:val="center" w:pos="4818" w:leader="none"/>
          <w:tab w:val="left" w:pos="5460" w:leader="none"/>
          <w:tab w:val="left" w:pos="8250" w:leader="none"/>
        </w:tabs>
        <w:spacing w:before="171" w:after="371"/>
        <w:jc w:val="both"/>
        <w:rPr/>
      </w:pPr>
      <w:r>
        <w:rPr>
          <w:rFonts w:eastAsia="Arial" w:cs="Arial" w:ascii="Times New Roman" w:hAnsi="Times New Roman"/>
          <w:sz w:val="24"/>
          <w:szCs w:val="24"/>
        </w:rPr>
        <w:t>Sonia Regina Teixeira Fanfa (Ordem dos Advogados do Brasil – OAB);</w:t>
      </w:r>
    </w:p>
    <w:p>
      <w:pPr>
        <w:pStyle w:val="LOnormal"/>
        <w:tabs>
          <w:tab w:val="clear" w:pos="720"/>
          <w:tab w:val="center" w:pos="4323" w:leader="none"/>
          <w:tab w:val="center" w:pos="4818" w:leader="none"/>
          <w:tab w:val="left" w:pos="5460" w:leader="none"/>
          <w:tab w:val="left" w:pos="8250" w:leader="none"/>
        </w:tabs>
        <w:spacing w:before="171" w:after="371"/>
        <w:jc w:val="both"/>
        <w:rPr/>
      </w:pPr>
      <w:r>
        <w:rPr>
          <w:rFonts w:eastAsia="Arial" w:cs="Arial" w:ascii="Times New Roman" w:hAnsi="Times New Roman"/>
          <w:sz w:val="24"/>
          <w:szCs w:val="24"/>
        </w:rPr>
        <w:t>Cintia Nowasco da Silva (SESI);</w:t>
      </w:r>
    </w:p>
    <w:p>
      <w:pPr>
        <w:pStyle w:val="LOnormal"/>
        <w:tabs>
          <w:tab w:val="clear" w:pos="720"/>
          <w:tab w:val="center" w:pos="4323" w:leader="none"/>
          <w:tab w:val="center" w:pos="4818" w:leader="none"/>
          <w:tab w:val="left" w:pos="5460" w:leader="none"/>
          <w:tab w:val="left" w:pos="8250" w:leader="none"/>
        </w:tabs>
        <w:spacing w:before="171" w:after="371"/>
        <w:jc w:val="both"/>
        <w:rPr/>
      </w:pPr>
      <w:r>
        <w:rPr>
          <w:rFonts w:eastAsia="Arial" w:cs="Arial" w:ascii="Times New Roman" w:hAnsi="Times New Roman"/>
          <w:sz w:val="24"/>
          <w:szCs w:val="24"/>
        </w:rPr>
        <w:t>Danúbio Alves da Silva Júnior (Associação dos surdos de Criciúma – ASC);</w:t>
      </w:r>
    </w:p>
    <w:p>
      <w:pPr>
        <w:pStyle w:val="LOnormal"/>
        <w:tabs>
          <w:tab w:val="clear" w:pos="720"/>
          <w:tab w:val="center" w:pos="4323" w:leader="none"/>
          <w:tab w:val="center" w:pos="4818" w:leader="none"/>
          <w:tab w:val="left" w:pos="5460" w:leader="none"/>
          <w:tab w:val="left" w:pos="8250" w:leader="none"/>
        </w:tabs>
        <w:spacing w:before="171" w:after="371"/>
        <w:jc w:val="both"/>
        <w:rPr/>
      </w:pPr>
      <w:r>
        <w:rPr>
          <w:rFonts w:eastAsia="Arial" w:cs="Arial" w:ascii="Times New Roman" w:hAnsi="Times New Roman"/>
          <w:sz w:val="24"/>
          <w:szCs w:val="24"/>
        </w:rPr>
        <w:t>Bianca Zacarias Nogueira Felisberto (Associação dos surdos de Criciúma – ASC).</w:t>
      </w:r>
    </w:p>
    <w:p>
      <w:pPr>
        <w:pStyle w:val="LOnormal"/>
        <w:tabs>
          <w:tab w:val="clear" w:pos="720"/>
          <w:tab w:val="center" w:pos="4323" w:leader="none"/>
          <w:tab w:val="center" w:pos="4818" w:leader="none"/>
          <w:tab w:val="left" w:pos="5460" w:leader="none"/>
          <w:tab w:val="left" w:pos="8250" w:leader="none"/>
        </w:tabs>
        <w:spacing w:before="171" w:after="371"/>
        <w:jc w:val="both"/>
        <w:rPr>
          <w:rFonts w:ascii="Times New Roman" w:hAnsi="Times New Roman" w:eastAsia="Arial" w:cs="Arial"/>
          <w:sz w:val="24"/>
          <w:szCs w:val="24"/>
        </w:rPr>
      </w:pPr>
      <w:r>
        <w:rPr/>
      </w:r>
    </w:p>
    <w:sectPr>
      <w:type w:val="nextPage"/>
      <w:pgSz w:w="11906" w:h="16838"/>
      <w:pgMar w:left="1701" w:right="1701" w:header="0" w:top="1417" w:footer="0" w:bottom="1417" w:gutter="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Georgia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lang w:val="pt-BR" w:eastAsia="pt-BR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704d3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pt-BR" w:eastAsia="zh-CN" w:bidi="hi-IN"/>
    </w:rPr>
  </w:style>
  <w:style w:type="paragraph" w:styleId="Ttulo1">
    <w:name w:val="Heading 1"/>
    <w:basedOn w:val="LOnormal"/>
    <w:next w:val="LOnormal"/>
    <w:qFormat/>
    <w:rsid w:val="003704d3"/>
    <w:pPr>
      <w:keepNext w:val="true"/>
      <w:keepLines/>
      <w:spacing w:lineRule="auto" w:line="240"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LOnormal"/>
    <w:next w:val="LOnormal"/>
    <w:qFormat/>
    <w:rsid w:val="003704d3"/>
    <w:pPr>
      <w:keepNext w:val="true"/>
      <w:keepLines/>
      <w:spacing w:lineRule="auto" w:line="240"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LOnormal"/>
    <w:next w:val="LOnormal"/>
    <w:qFormat/>
    <w:rsid w:val="003704d3"/>
    <w:pPr>
      <w:keepNext w:val="true"/>
      <w:keepLines/>
      <w:spacing w:lineRule="auto" w:line="240"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rsid w:val="003704d3"/>
    <w:pPr>
      <w:keepNext w:val="true"/>
      <w:keepLines/>
      <w:spacing w:lineRule="auto" w:line="240"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rsid w:val="003704d3"/>
    <w:pPr>
      <w:keepNext w:val="true"/>
      <w:keepLines/>
      <w:spacing w:lineRule="auto" w:line="240" w:before="220" w:after="40"/>
      <w:outlineLvl w:val="4"/>
    </w:pPr>
    <w:rPr>
      <w:b/>
    </w:rPr>
  </w:style>
  <w:style w:type="paragraph" w:styleId="Ttulo6">
    <w:name w:val="Heading 6"/>
    <w:basedOn w:val="LOnormal"/>
    <w:next w:val="LOnormal"/>
    <w:qFormat/>
    <w:rsid w:val="003704d3"/>
    <w:pPr>
      <w:keepNext w:val="true"/>
      <w:keepLines/>
      <w:spacing w:lineRule="auto" w:line="240"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mbolosdenumerao" w:customStyle="1">
    <w:name w:val="Símbolos de numeração"/>
    <w:qFormat/>
    <w:rsid w:val="003704d3"/>
    <w:rPr/>
  </w:style>
  <w:style w:type="character" w:styleId="Marcas" w:customStyle="1">
    <w:name w:val="Marcas"/>
    <w:qFormat/>
    <w:rsid w:val="003704d3"/>
    <w:rPr>
      <w:rFonts w:ascii="OpenSymbol" w:hAnsi="OpenSymbol" w:eastAsia="OpenSymbol" w:cs="OpenSymbol"/>
    </w:rPr>
  </w:style>
  <w:style w:type="character" w:styleId="LinkdaInternet">
    <w:name w:val="Link da Internet"/>
    <w:rPr>
      <w:color w:val="000080"/>
      <w:u w:val="single"/>
      <w:lang w:val="zxx" w:eastAsia="zxx" w:bidi="zxx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rsid w:val="003704d3"/>
    <w:pPr>
      <w:spacing w:before="0" w:after="140"/>
    </w:pPr>
    <w:rPr/>
  </w:style>
  <w:style w:type="paragraph" w:styleId="Lista">
    <w:name w:val="List"/>
    <w:basedOn w:val="Corpodotexto"/>
    <w:rsid w:val="003704d3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rsid w:val="003704d3"/>
    <w:pPr>
      <w:suppressLineNumbers/>
    </w:pPr>
    <w:rPr>
      <w:rFonts w:cs="Arial"/>
    </w:rPr>
  </w:style>
  <w:style w:type="paragraph" w:styleId="Ttulo11" w:customStyle="1">
    <w:name w:val="Título1"/>
    <w:basedOn w:val="Normal"/>
    <w:next w:val="Corpodotexto"/>
    <w:qFormat/>
    <w:rsid w:val="003704d3"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rsid w:val="003704d3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LOnormal" w:customStyle="1">
    <w:name w:val="LO-normal"/>
    <w:qFormat/>
    <w:rsid w:val="003704d3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pt-BR" w:eastAsia="zh-CN" w:bidi="hi-IN"/>
    </w:rPr>
  </w:style>
  <w:style w:type="paragraph" w:styleId="Ttulododocumento">
    <w:name w:val="Title"/>
    <w:basedOn w:val="LOnormal"/>
    <w:next w:val="LOnormal"/>
    <w:qFormat/>
    <w:rsid w:val="003704d3"/>
    <w:pPr>
      <w:keepNext w:val="true"/>
      <w:spacing w:lineRule="auto" w:line="240" w:before="240" w:after="120"/>
    </w:pPr>
    <w:rPr>
      <w:rFonts w:ascii="Liberation Sans" w:hAnsi="Liberation Sans" w:eastAsia="Liberation Sans" w:cs="Liberation Sans"/>
      <w:sz w:val="28"/>
      <w:szCs w:val="28"/>
    </w:rPr>
  </w:style>
  <w:style w:type="paragraph" w:styleId="Subttulo">
    <w:name w:val="Subtitle"/>
    <w:basedOn w:val="LOnormal"/>
    <w:next w:val="LOnormal"/>
    <w:qFormat/>
    <w:rsid w:val="003704d3"/>
    <w:pPr>
      <w:keepNext w:val="true"/>
      <w:keepLines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1393</TotalTime>
  <Application>LibreOffice/7.0.1.2$Windows_X86_64 LibreOffice_project/7cbcfc562f6eb6708b5ff7d7397325de9e764452</Application>
  <Pages>3</Pages>
  <Words>1178</Words>
  <Characters>6539</Characters>
  <CharactersWithSpaces>7730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2023-09-26T17:17:00Z</dcterms:created>
  <dc:creator>word</dc:creator>
  <dc:description/>
  <dc:language>pt-BR</dc:language>
  <cp:lastModifiedBy/>
  <cp:lastPrinted>2024-02-26T14:51:11Z</cp:lastPrinted>
  <dcterms:modified xsi:type="dcterms:W3CDTF">2024-03-11T13:20:01Z</dcterms:modified>
  <cp:revision>28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