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ATA DA REUNIÃO ORDINÁRIA DO CONSELHO MUNICIPAL DE SEGURANÇA ALIMENTAR E NUTRICIONAL DE CRICIÚMA – COMSEA</w:t>
      </w:r>
    </w:p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N°01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08/02/2024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4"/>
        </w:rPr>
        <w:t>Ao oitavo dia</w:t>
      </w:r>
      <w:r>
        <w:rPr>
          <w:rFonts w:cs="Times New Roman" w:ascii="Times New Roman" w:hAnsi="Times New Roman"/>
          <w:sz w:val="24"/>
        </w:rPr>
        <w:t xml:space="preserve"> do mês de fevereiro de dois mil e vinte e quatro, aconteceu a primeira reunião ordinária do Conselho Municipal </w:t>
      </w:r>
      <w:r>
        <w:rPr>
          <w:rFonts w:eastAsia="Calibri" w:cs="Calibri" w:ascii="Times New Roman" w:hAnsi="Times New Roman"/>
          <w:sz w:val="24"/>
        </w:rPr>
        <w:t>de Segurança Alimentar e Nutricional de Criciúma – COMSEA</w:t>
      </w:r>
      <w:r>
        <w:rPr>
          <w:rFonts w:cs="Times New Roman" w:ascii="Times New Roman" w:hAnsi="Times New Roman"/>
          <w:sz w:val="24"/>
        </w:rPr>
        <w:t xml:space="preserve">, de forma presencial. Estavam presentes os (as) seguintes conselheiros (as): Sabrina Teodósio Silva Pagani (Gabinete do Prefeito); Célia Topanotti Lima Valim (Secretaria Municipal Da Educação); Karina Milaneze De Aguiar (Secretaria Da Fazenda/Gerência De Agricultura); Edla Maria Mazzuco Coan (Secretaria Municipal de Assistência Social); Giuliana Rossa (Procuradoria-Geral do Município); Daiana Silveira Colombo (Diretoria de Municipal de Meio Ambiente de Criciúma – DMACRI); Tatiane Scarpari Magagnin (Bairro da Juventude dos Padres Rogacionistas); Rodicélia Felipe (Associação Beneficente ABADEUS); Jessica Menegon Dagostim (Hospital São José); Geovana Barchinsk (Asilo São Vicente de Paulo); Rita Suselaine Vieira Ribeiro (Universidade do Extremo Sul Catarinense – UNESC); Fabiane Maciel Fabris (Universidade do Extremo Sul Catarinense – UNESC); Fernanda Rodrigues (Centro Acadêmico de Nutrição – UNESC); Paula Rosane Vieira Guimarães (Conselho Regional de Nutricionistas – CRN 10); Renato Costa (Entidade Negra Bastiana – ENEB). Como observador: Leandro João, do Centro Acadêmico de Nutrição - UNESC. A Presidente Rita Suselaine abriu a reunião, saudando a todos e realizando a verificação do quórum. Em seguida, a Presidente abriu espaço para que os conselheiros repassassem seus informes, caso os tivessem. Assim, a conselheira Paula Rosane tomou a palavra e sugeriu duas alterações na ata referente à última reunião, solicitando a adição dos nomes dos delegados eleitos na Conferência Municipal de Segurança Alimentar e Nutricional à Conferência Estadual. A presidente aproveitou a oportunidade para informar os presentes quanto aos delegados eleitos à Conferência Nacional, sendo estes: Arthur Herbert Vieira Ribeiro Sutili; Renato Costa e Patrick Silva da Rosa – representando a Sociedade Civil.  Representando o Poder Público, foi eleita Liz Correa Fabre – que, infelizmente, por falta de subsídio não pôde participar do evento. A presidente solicitou que o conselheiro Renato Costa reportasse sua experiência vivida na Conferência Nacional. Assim, o conselheiro iniciou seu relatou as trocas culturais que vivenciou e a bagagem e ideais que trouxe a partir da semana do evento, a começar por uma horta comunitária que este está idealizando e tentando pôr em prática. A presidente comentou sobre as moções finais da Conferência, tendo sido inclusa uma do estado de Santa Catarina, que aborda as questões dos povos originários da região. A presidente também tratou sobre a publicação das moções aprovadas e da Carta Manifesto da Conferência Nacional no site oficial do Conselho Nacional de Segurança Alimentar e Nutricional. A presidente também informou que, para a próxima reunião, haverá uma convidada representante do Programa Mesa Brasil, que trabalha diretamente com a implantação de banco de alimentos, para dialogar com os conselheiros acerca da proposta de implantação do Programa no município. A palavra, na sequência, foi passada ao Sr. Leandro João que trouxe um convite aos conselheiros, em nome da Executiva Nacional de Estudantes de Nutrição – ENEN: convidou-os a prestigiar o Encontro Regional de Estudantes de Nutrição – ERENUT, que ocorrerá em Criciúma, na Universidade do Extremo Sul Catarinense – UNESC, durantes os dias 26, 27 e 28 do mês de abril do corrente ano. Após, a presidente concedeu a palavra à Sra. </w:t>
      </w:r>
      <w:r>
        <w:rPr>
          <w:rFonts w:eastAsia="Times New Roman" w:cs="Times New Roman" w:ascii="Times New Roman" w:hAnsi="Times New Roman"/>
          <w:color w:val="000000"/>
          <w:kern w:val="0"/>
          <w:szCs w:val="22"/>
          <w:lang w:eastAsia="pt-BR" w:bidi="ar-SA"/>
        </w:rPr>
        <w:t xml:space="preserve">Juliane Abel Barchisnki, convidada representante da Secretaria Municipal de Assistência Social e Habitação, para tratar a respeito do Programa de Aquisição de Alimentos – PAA. A convidada explicou e discorreu sobre o Programa, que constitui o insumo federal à produções rurais familiares e informou que o foi feita a inscrição do município de Criciúma neste projeto. A convidada mencionou, ainda, que a expectativa é de uma concessão de R$300.000 à R$500.000 em produtos. A Sra. Juliane relatou o sucesso que foi o programa durante a implantação anterior no município, durante os anos de 2020 e 2021 – período de auge da pandemia de Covid-19, e informou que os resultados desse projeto são visíveis e permanecem até hoje. Assim que forem recebidos os produtos, por intermédio dos agricultores beneficiados e do auxílio do COMSEA, será realizada a devida distribuição. A convidada informou que a previsão para homologação vai até o mês de novembro deste ano, e após, prevê o período de plena efetivação do PAA para o mês de dezembro do corrente ano e ao longo do ano de 2025. Em seguida a presidente citou os critérios principais para os municípios serem bem concedidos no programa, como adesão ao SISAN, cotas raciais e indígenas, dados da Vigilância Alimentar e  Nutricional –VAN e Índice de Desenvolvimento Humano – IDH. A presidente ressalta que o programa já estava ativo desde o ano passado mas apenas no fornecimento de leite, tendo que o Estado intervir para incluir novos produtos da agricultura familiar. Passando de imediato ao próximo ponto de pauta, a mesma propôs a criação de capacitações e encontros para estarem discutindo os objetivos e desígnios do COMSEA, SISAN, CAISAN pra implementação nas escolas e outros espaços. A conselheira Fabiane Maciel Fabris recomendou solicitar o relatório do censo IBGE para verificar onde estão os indígenas e quilombola do município e assim solicitar os recursos diferenciados do Programa Nacional de Alimentação Escolar – PNAE para melhor controle do número e segurança alimentar e nutricional de alunos indígenas e quilombos. A presidente levantou o questionamento sobre onde podem começar com capacitações e o conselheiro Renato Costa indicou os Movimentos Sociais, para tratar sobre a ausência da alimentação em suas pautas. Em seguida a conselheira Célia Topanotti sugeriu a Secretaria de Educação, para falar sobre a segurança alimentar e nutricional das crianças nas escolas e bem-estar delas os quais estão sendo deixadas de lado. O consumo de industrializados (principalmente pelas crianças na faixa de 05 a 08 anos) preocupa os conselheiros pois se encontra alto. Dado a esta preocupação, muitos sugeriram a introdução de palestras, oficinas e campanhas sobre alimentação adequada e saudável com crianças e adolescentes no âmbito escolar. </w:t>
      </w:r>
      <w:r>
        <w:rPr>
          <w:rFonts w:cs="Times New Roman" w:ascii="Times New Roman" w:hAnsi="Times New Roman"/>
          <w:sz w:val="24"/>
        </w:rPr>
        <w:t>Destarte, sem mais a tratar, a Presidente Rita Suselaine finalizou a reunião, agradecendo a presença de todos e, sem mais a relatar, eu, Bruno Koscrevic Paulo, lavro a presente ata que, após lida e aprovada, será por todos assinada.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Sabrina Teodósio Silva Pagani (Gabinete do Prefeito);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Celia Topanotti Lima Valim (Secretaria Municipal Da Educação);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Karina Milaneze De Aguiar (Secretaria Da Fazenda/Gerencia De Agricultura);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Edla Maria Mazzuco Coan (Secretaria Municipal de Assistência Social);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Giuliana Rossa (Procuradoria-Geral do Município);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Daiana Silveira Colombo (Diretoria de Municipal de Meio Ambiente de Criciúma – DMACRI);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Tatiane Scarpari Magagnin (Bairro da Juventude dos Padres Rogacionistas);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Rodicélia Felipe (Associação Beneficente ABADEUS);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Jessica Menegon Dagostim (Hospital São José);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Geovana Barchinsk (Asilo São Vicente de Paulo);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Fernanda Rodrigues (Centro Acadêmico de Nutrição – UNESC);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Rita Suselaine Vieira Ribeiro (Universidade do Extremo Sul Catarinense – UNESC); Fabiane Maciel Fabris (Universidade do Extremo Sul Catarinense – UNESC);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 xml:space="preserve">Paula Rosane Vieira Guimarães (Conselho Regional de Nutricionistas – CRN 10);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Renato Costa (Entidade Negra Bastiana – ENEB).</w:t>
      </w:r>
    </w:p>
    <w:sectPr>
      <w:type w:val="nextPage"/>
      <w:pgSz w:w="12240" w:h="15840"/>
      <w:pgMar w:left="1800" w:right="1800" w:header="0" w:top="1440" w:footer="0" w:bottom="1440" w:gutter="0"/>
      <w:lnNumType w:countBy="1" w:restart="continuous" w:distance="2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8b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 w:asciiTheme="minorHAnsi" w:hAnsiTheme="minorHAnsi"/>
      <w:color w:val="auto"/>
      <w:kern w:val="2"/>
      <w:sz w:val="22"/>
      <w:szCs w:val="24"/>
      <w:lang w:val="pt-BR" w:eastAsia="zh-CN" w:bidi="hi-IN"/>
    </w:rPr>
  </w:style>
  <w:style w:type="paragraph" w:styleId="Ttulo3">
    <w:name w:val="Heading 3"/>
    <w:basedOn w:val="Ttulododocumento"/>
    <w:next w:val="Corpodotex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e038b0"/>
    <w:rPr>
      <w:rFonts w:ascii="Calibri" w:hAnsi="Calibri" w:eastAsia="NSimSun" w:cs="Mangal"/>
      <w:kern w:val="2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qFormat/>
    <w:rsid w:val="00e038b0"/>
    <w:rPr/>
  </w:style>
  <w:style w:type="character" w:styleId="Numeraodelinhas" w:customStyle="1">
    <w:name w:val="Numeração de linhas"/>
    <w:rPr/>
  </w:style>
  <w:style w:type="character" w:styleId="Appleconvertedspace" w:customStyle="1">
    <w:name w:val="apple-converted-space"/>
    <w:qFormat/>
    <w:rPr/>
  </w:style>
  <w:style w:type="character" w:styleId="Strong">
    <w:name w:val="Strong"/>
    <w:qFormat/>
    <w:rPr>
      <w:b/>
    </w:rPr>
  </w:style>
  <w:style w:type="character" w:styleId="TextodebaloChar" w:customStyle="1">
    <w:name w:val="Texto de balão Char"/>
    <w:qFormat/>
    <w:rPr>
      <w:rFonts w:ascii="Tahoma" w:hAnsi="Tahoma" w:eastAsia="Tahoma"/>
      <w:sz w:val="16"/>
      <w:szCs w:val="16"/>
    </w:rPr>
  </w:style>
  <w:style w:type="character" w:styleId="RodapChar" w:customStyle="1">
    <w:name w:val="Rodapé Char"/>
    <w:qFormat/>
    <w:rPr/>
  </w:style>
  <w:style w:type="character" w:styleId="CabealhoChar" w:customStyle="1">
    <w:name w:val="Cabeçalho Char"/>
    <w:qFormat/>
    <w:rPr/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e038b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eastAsia="Tahoma"/>
      <w:sz w:val="16"/>
      <w:szCs w:val="16"/>
      <w:lang w:eastAsia="ar-SA"/>
    </w:rPr>
  </w:style>
  <w:style w:type="paragraph" w:styleId="Rodap1" w:customStyle="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Cabealho1" w:customStyle="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3</Pages>
  <Words>1127</Words>
  <Characters>6483</Characters>
  <CharactersWithSpaces>7624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2024-03-11T03:28:00Z</dcterms:created>
  <dc:creator>CONSELHOS</dc:creator>
  <dc:description/>
  <dc:language>pt-BR</dc:language>
  <cp:lastModifiedBy>Rita S V Ribeiro</cp:lastModifiedBy>
  <cp:lastPrinted>2024-02-09T16:22:00Z</cp:lastPrinted>
  <dcterms:modified xsi:type="dcterms:W3CDTF">2024-03-11T03:28:00Z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